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6DCE" w14:textId="77777777" w:rsidR="00A33EE0" w:rsidRPr="002504AC" w:rsidRDefault="00A33EE0" w:rsidP="4033AA6C">
      <w:pPr>
        <w:spacing w:after="0" w:line="240" w:lineRule="auto"/>
        <w:jc w:val="center"/>
        <w:rPr>
          <w:b/>
          <w:bCs/>
          <w:color w:val="2E74B5" w:themeColor="accent1" w:themeShade="BF"/>
          <w:sz w:val="30"/>
          <w:szCs w:val="30"/>
          <w:lang w:val="en-US"/>
        </w:rPr>
      </w:pPr>
      <w:r w:rsidRPr="4033AA6C">
        <w:rPr>
          <w:b/>
          <w:bCs/>
          <w:color w:val="2E74B5" w:themeColor="accent1" w:themeShade="BF"/>
          <w:sz w:val="30"/>
          <w:szCs w:val="30"/>
          <w:lang w:val="en-US"/>
        </w:rPr>
        <w:t>RESEARCH METHODS</w:t>
      </w:r>
    </w:p>
    <w:p w14:paraId="150C22D9" w14:textId="514242CA" w:rsidR="00380DC4" w:rsidRPr="002504AC" w:rsidRDefault="00A33EE0" w:rsidP="00A33EE0">
      <w:pPr>
        <w:spacing w:after="0" w:line="240" w:lineRule="auto"/>
        <w:jc w:val="center"/>
        <w:rPr>
          <w:i/>
          <w:color w:val="2E74B5" w:themeColor="accent1" w:themeShade="BF"/>
          <w:sz w:val="24"/>
          <w:szCs w:val="24"/>
          <w:lang w:val="en-US"/>
        </w:rPr>
      </w:pPr>
      <w:r w:rsidRPr="002504AC">
        <w:rPr>
          <w:i/>
          <w:color w:val="2E74B5" w:themeColor="accent1" w:themeShade="BF"/>
          <w:sz w:val="24"/>
          <w:szCs w:val="24"/>
          <w:lang w:val="en-US"/>
        </w:rPr>
        <w:t>Outline of lesson on the B</w:t>
      </w:r>
      <w:r w:rsidR="002356E1">
        <w:rPr>
          <w:i/>
          <w:color w:val="2E74B5" w:themeColor="accent1" w:themeShade="BF"/>
          <w:sz w:val="24"/>
          <w:szCs w:val="24"/>
          <w:lang w:val="en-US"/>
        </w:rPr>
        <w:t>GE</w:t>
      </w:r>
      <w:r w:rsidRPr="002504AC">
        <w:rPr>
          <w:i/>
          <w:color w:val="2E74B5" w:themeColor="accent1" w:themeShade="BF"/>
          <w:sz w:val="24"/>
          <w:szCs w:val="24"/>
          <w:lang w:val="en-US"/>
        </w:rPr>
        <w:t xml:space="preserve"> KVIK/B</w:t>
      </w:r>
      <w:r w:rsidR="002356E1">
        <w:rPr>
          <w:i/>
          <w:color w:val="2E74B5" w:themeColor="accent1" w:themeShade="BF"/>
          <w:sz w:val="24"/>
          <w:szCs w:val="24"/>
          <w:lang w:val="en-US"/>
        </w:rPr>
        <w:t>UEB</w:t>
      </w:r>
      <w:r w:rsidRPr="002504AC">
        <w:rPr>
          <w:i/>
          <w:color w:val="2E74B5" w:themeColor="accent1" w:themeShade="BF"/>
          <w:sz w:val="24"/>
          <w:szCs w:val="24"/>
          <w:lang w:val="en-US"/>
        </w:rPr>
        <w:t xml:space="preserve"> FCHT databases</w:t>
      </w:r>
    </w:p>
    <w:p w14:paraId="0DA19C5A" w14:textId="77777777" w:rsidR="005A5DDD" w:rsidRPr="002504AC" w:rsidRDefault="005A5DDD" w:rsidP="005A5DDD">
      <w:pPr>
        <w:spacing w:after="0" w:line="240" w:lineRule="auto"/>
        <w:jc w:val="center"/>
        <w:rPr>
          <w:lang w:val="en-US"/>
        </w:rPr>
      </w:pPr>
    </w:p>
    <w:p w14:paraId="0BF7EC8C" w14:textId="77777777" w:rsidR="00C97867" w:rsidRDefault="005A5DDD" w:rsidP="005A5DDD">
      <w:pPr>
        <w:spacing w:after="0" w:line="240" w:lineRule="auto"/>
        <w:jc w:val="center"/>
        <w:rPr>
          <w:lang w:val="en-US"/>
        </w:rPr>
      </w:pPr>
      <w:r w:rsidRPr="002504AC">
        <w:rPr>
          <w:lang w:val="en-US"/>
        </w:rPr>
        <w:t xml:space="preserve">The databases are available on the website of the Library at the University network + </w:t>
      </w:r>
      <w:r w:rsidR="00C97867">
        <w:rPr>
          <w:lang w:val="en-US"/>
        </w:rPr>
        <w:t>remote access</w:t>
      </w:r>
    </w:p>
    <w:p w14:paraId="413A6966" w14:textId="77777777" w:rsidR="005A5DDD" w:rsidRDefault="005A5DDD" w:rsidP="005A5DDD">
      <w:pPr>
        <w:spacing w:after="0" w:line="240" w:lineRule="auto"/>
        <w:jc w:val="center"/>
        <w:rPr>
          <w:lang w:val="en-US"/>
        </w:rPr>
      </w:pPr>
      <w:r w:rsidRPr="002504AC">
        <w:rPr>
          <w:lang w:val="en-US"/>
        </w:rPr>
        <w:t>with VPN</w:t>
      </w:r>
      <w:r w:rsidR="00C97867">
        <w:rPr>
          <w:lang w:val="en-US"/>
        </w:rPr>
        <w:t xml:space="preserve">. More </w:t>
      </w:r>
      <w:r w:rsidRPr="002504AC">
        <w:rPr>
          <w:lang w:val="en-US"/>
        </w:rPr>
        <w:t xml:space="preserve">information: </w:t>
      </w:r>
      <w:hyperlink r:id="rId5" w:history="1">
        <w:r w:rsidR="00C97867" w:rsidRPr="001B1432">
          <w:rPr>
            <w:rStyle w:val="Hiperhivatkozs"/>
            <w:lang w:val="en-US"/>
          </w:rPr>
          <w:t>https://konyvtar-kvik.uni-bge.hu/</w:t>
        </w:r>
      </w:hyperlink>
    </w:p>
    <w:p w14:paraId="78EA4887" w14:textId="77777777" w:rsidR="00C97867" w:rsidRPr="00C97867" w:rsidRDefault="00C97867" w:rsidP="005A5DDD">
      <w:pPr>
        <w:spacing w:after="0" w:line="240" w:lineRule="auto"/>
        <w:rPr>
          <w:rFonts w:cstheme="minorHAnsi"/>
          <w:b/>
          <w:color w:val="2E74B5" w:themeColor="accent1" w:themeShade="BF"/>
          <w:sz w:val="10"/>
          <w:szCs w:val="10"/>
          <w:lang w:val="en-US"/>
        </w:rPr>
      </w:pPr>
    </w:p>
    <w:p w14:paraId="4EED5CBA" w14:textId="77777777" w:rsidR="005A5DDD" w:rsidRPr="002504AC" w:rsidRDefault="005A5DDD" w:rsidP="005A5DDD">
      <w:pPr>
        <w:spacing w:after="0" w:line="240" w:lineRule="auto"/>
        <w:rPr>
          <w:rFonts w:cstheme="minorHAnsi"/>
          <w:b/>
          <w:color w:val="2E74B5" w:themeColor="accent1" w:themeShade="BF"/>
          <w:lang w:val="en-US"/>
        </w:rPr>
      </w:pPr>
      <w:r w:rsidRPr="002504AC">
        <w:rPr>
          <w:rFonts w:cstheme="minorHAnsi"/>
          <w:b/>
          <w:color w:val="2E74B5" w:themeColor="accent1" w:themeShade="BF"/>
          <w:lang w:val="en-US"/>
        </w:rPr>
        <w:t>Content type</w:t>
      </w:r>
    </w:p>
    <w:p w14:paraId="15A6F5E9" w14:textId="04C8B39E" w:rsidR="005A5DDD" w:rsidRPr="002504AC" w:rsidRDefault="002504AC" w:rsidP="4033AA6C">
      <w:pPr>
        <w:tabs>
          <w:tab w:val="num" w:pos="720"/>
        </w:tabs>
        <w:spacing w:after="0" w:line="240" w:lineRule="auto"/>
        <w:ind w:left="720"/>
        <w:rPr>
          <w:color w:val="000000" w:themeColor="text1"/>
          <w:sz w:val="21"/>
          <w:szCs w:val="21"/>
          <w:lang w:val="en-US"/>
        </w:rPr>
      </w:pPr>
      <w:r w:rsidRPr="4033AA6C">
        <w:rPr>
          <w:color w:val="000000" w:themeColor="text1"/>
          <w:sz w:val="21"/>
          <w:szCs w:val="21"/>
          <w:lang w:val="en-US"/>
        </w:rPr>
        <w:t>Journals</w:t>
      </w:r>
      <w:r w:rsidR="005A5DDD" w:rsidRPr="4033AA6C">
        <w:rPr>
          <w:color w:val="000000" w:themeColor="text1"/>
          <w:sz w:val="21"/>
          <w:szCs w:val="21"/>
          <w:lang w:val="en-US"/>
        </w:rPr>
        <w:t>, articles, e-books, book chapters, case studies, market analyses, statistics, theses, dissertations</w:t>
      </w:r>
    </w:p>
    <w:p w14:paraId="04AE4E8E" w14:textId="6F863BE8" w:rsidR="005A5DDD" w:rsidRPr="002504AC" w:rsidRDefault="005A5DDD" w:rsidP="4033AA6C">
      <w:pPr>
        <w:tabs>
          <w:tab w:val="num" w:pos="720"/>
        </w:tabs>
        <w:spacing w:after="0" w:line="240" w:lineRule="auto"/>
        <w:rPr>
          <w:b/>
          <w:bCs/>
          <w:color w:val="2E74B5" w:themeColor="accent1" w:themeShade="BF"/>
          <w:sz w:val="16"/>
          <w:szCs w:val="16"/>
          <w:lang w:val="en-US"/>
        </w:rPr>
      </w:pPr>
    </w:p>
    <w:p w14:paraId="5D8FFFD9" w14:textId="19E67F76" w:rsidR="005A5DDD" w:rsidRPr="002504AC" w:rsidRDefault="005A5DDD" w:rsidP="4033AA6C">
      <w:pPr>
        <w:tabs>
          <w:tab w:val="num" w:pos="720"/>
        </w:tabs>
        <w:spacing w:after="0" w:line="240" w:lineRule="auto"/>
        <w:rPr>
          <w:b/>
          <w:bCs/>
          <w:color w:val="2E74B5" w:themeColor="accent1" w:themeShade="BF"/>
          <w:lang w:val="en-US"/>
        </w:rPr>
      </w:pPr>
      <w:r w:rsidRPr="4033AA6C">
        <w:rPr>
          <w:b/>
          <w:bCs/>
          <w:color w:val="2E74B5" w:themeColor="accent1" w:themeShade="BF"/>
          <w:lang w:val="en-US"/>
        </w:rPr>
        <w:t>Access type</w:t>
      </w:r>
    </w:p>
    <w:p w14:paraId="78572230" w14:textId="77777777" w:rsidR="005A5DDD" w:rsidRPr="002504AC" w:rsidRDefault="005A5DDD" w:rsidP="00BE459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/>
        <w:rPr>
          <w:color w:val="000000" w:themeColor="text1"/>
          <w:sz w:val="21"/>
          <w:szCs w:val="21"/>
          <w:lang w:val="en-US"/>
        </w:rPr>
      </w:pPr>
      <w:r w:rsidRPr="4033AA6C">
        <w:rPr>
          <w:color w:val="000000" w:themeColor="text1"/>
          <w:sz w:val="21"/>
          <w:szCs w:val="21"/>
          <w:lang w:val="en-US"/>
        </w:rPr>
        <w:t>Open Access content – available for all internet users</w:t>
      </w:r>
    </w:p>
    <w:p w14:paraId="41C79408" w14:textId="14EE1CB9" w:rsidR="005A5DDD" w:rsidRPr="002504AC" w:rsidRDefault="005A5DDD" w:rsidP="00BE459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/>
        <w:rPr>
          <w:color w:val="000000" w:themeColor="text1"/>
          <w:sz w:val="21"/>
          <w:szCs w:val="21"/>
          <w:lang w:val="en-US"/>
        </w:rPr>
      </w:pPr>
      <w:r w:rsidRPr="4033AA6C">
        <w:rPr>
          <w:color w:val="000000" w:themeColor="text1"/>
          <w:sz w:val="21"/>
          <w:szCs w:val="21"/>
          <w:lang w:val="en-US"/>
        </w:rPr>
        <w:t xml:space="preserve">Subscribed content – available for </w:t>
      </w:r>
      <w:r w:rsidR="73C7E5A0" w:rsidRPr="4033AA6C">
        <w:rPr>
          <w:color w:val="000000" w:themeColor="text1"/>
          <w:sz w:val="21"/>
          <w:szCs w:val="21"/>
          <w:lang w:val="en-US"/>
        </w:rPr>
        <w:t xml:space="preserve">members of </w:t>
      </w:r>
      <w:r w:rsidRPr="4033AA6C">
        <w:rPr>
          <w:color w:val="000000" w:themeColor="text1"/>
          <w:sz w:val="21"/>
          <w:szCs w:val="21"/>
          <w:lang w:val="en-US"/>
        </w:rPr>
        <w:t>subscribing institutions</w:t>
      </w:r>
      <w:r w:rsidR="4021BB29" w:rsidRPr="4033AA6C">
        <w:rPr>
          <w:color w:val="000000" w:themeColor="text1"/>
          <w:sz w:val="21"/>
          <w:szCs w:val="21"/>
          <w:lang w:val="en-US"/>
        </w:rPr>
        <w:t xml:space="preserve"> (students, teachers) using VPN</w:t>
      </w:r>
    </w:p>
    <w:p w14:paraId="2086D5D8" w14:textId="77777777" w:rsidR="005A5DDD" w:rsidRPr="002504AC" w:rsidRDefault="005A5DDD" w:rsidP="00BE459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/>
        <w:rPr>
          <w:color w:val="000000" w:themeColor="text1"/>
          <w:sz w:val="21"/>
          <w:szCs w:val="21"/>
          <w:lang w:val="en-US"/>
        </w:rPr>
      </w:pPr>
      <w:r w:rsidRPr="4033AA6C">
        <w:rPr>
          <w:color w:val="000000" w:themeColor="text1"/>
          <w:sz w:val="21"/>
          <w:szCs w:val="21"/>
          <w:lang w:val="en-US"/>
        </w:rPr>
        <w:t>Fee-paying content – available after paying individually</w:t>
      </w:r>
    </w:p>
    <w:p w14:paraId="6FC67843" w14:textId="77777777" w:rsidR="005A5DDD" w:rsidRPr="00C97867" w:rsidRDefault="005A5DDD" w:rsidP="4033AA6C">
      <w:pPr>
        <w:spacing w:after="0" w:line="240" w:lineRule="auto"/>
        <w:ind w:left="708" w:firstLine="1"/>
        <w:rPr>
          <w:sz w:val="16"/>
          <w:szCs w:val="16"/>
          <w:lang w:val="en-US"/>
        </w:rPr>
      </w:pPr>
    </w:p>
    <w:p w14:paraId="2C009668" w14:textId="77777777" w:rsidR="005A5DDD" w:rsidRPr="00C97867" w:rsidRDefault="005A5DDD" w:rsidP="00216DA2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10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</w:pPr>
      <w:r w:rsidRPr="00C9786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  <w:t>Journal databases</w:t>
      </w:r>
    </w:p>
    <w:p w14:paraId="2D96D532" w14:textId="7584908E" w:rsidR="005A5DDD" w:rsidRDefault="005A5DDD" w:rsidP="00BE4594">
      <w:pPr>
        <w:spacing w:after="0" w:line="240" w:lineRule="auto"/>
        <w:ind w:left="142"/>
      </w:pPr>
      <w:r w:rsidRPr="4033AA6C">
        <w:rPr>
          <w:color w:val="000000" w:themeColor="text1"/>
          <w:sz w:val="21"/>
          <w:szCs w:val="21"/>
          <w:u w:val="single"/>
          <w:lang w:val="en-US"/>
        </w:rPr>
        <w:t>AK Journals</w:t>
      </w:r>
      <w:r w:rsidRPr="4033AA6C">
        <w:rPr>
          <w:color w:val="000000" w:themeColor="text1"/>
          <w:sz w:val="21"/>
          <w:szCs w:val="21"/>
          <w:lang w:val="en-US"/>
        </w:rPr>
        <w:t xml:space="preserve">: </w:t>
      </w:r>
      <w:r>
        <w:tab/>
      </w:r>
      <w:r>
        <w:tab/>
      </w:r>
      <w:r>
        <w:tab/>
      </w:r>
      <w:hyperlink r:id="rId6" w:history="1">
        <w:r w:rsidR="00BE4594" w:rsidRPr="00A45BE0">
          <w:rPr>
            <w:rStyle w:val="Hiperhivatkozs"/>
          </w:rPr>
          <w:t>https://akjournals.com/</w:t>
        </w:r>
      </w:hyperlink>
    </w:p>
    <w:p w14:paraId="7C93296C" w14:textId="558F7796" w:rsidR="00BE4594" w:rsidRPr="002356E1" w:rsidRDefault="005A5DDD" w:rsidP="002356E1">
      <w:pPr>
        <w:spacing w:after="0" w:line="240" w:lineRule="auto"/>
        <w:ind w:left="426"/>
        <w:rPr>
          <w:rStyle w:val="normaltextrun"/>
          <w:rFonts w:eastAsia="Times New Roman"/>
          <w:sz w:val="21"/>
          <w:szCs w:val="21"/>
          <w:lang w:val="en-US" w:eastAsia="hu-HU"/>
        </w:rPr>
      </w:pPr>
      <w:r w:rsidRPr="4033AA6C">
        <w:rPr>
          <w:rStyle w:val="normaltextrun"/>
          <w:rFonts w:eastAsia="Times New Roman"/>
          <w:sz w:val="21"/>
          <w:szCs w:val="21"/>
          <w:lang w:val="en-US" w:eastAsia="hu-HU"/>
        </w:rPr>
        <w:t>Akadémiai Publishing House publications, more than 60 peer-reviewed Hungarian journals with</w:t>
      </w:r>
      <w:r w:rsidRPr="4033AA6C">
        <w:rPr>
          <w:color w:val="000000" w:themeColor="text1"/>
          <w:sz w:val="21"/>
          <w:szCs w:val="21"/>
          <w:lang w:val="en-US"/>
        </w:rPr>
        <w:t xml:space="preserve"> high </w:t>
      </w:r>
      <w:r w:rsidRPr="4033AA6C">
        <w:rPr>
          <w:rStyle w:val="normaltextrun"/>
          <w:rFonts w:eastAsia="Times New Roman"/>
          <w:sz w:val="21"/>
          <w:szCs w:val="21"/>
          <w:lang w:val="en-US" w:eastAsia="hu-HU"/>
        </w:rPr>
        <w:t>impact factor</w:t>
      </w:r>
    </w:p>
    <w:p w14:paraId="2BCFBA6C" w14:textId="77777777" w:rsidR="00216DA2" w:rsidRPr="00C104DF" w:rsidRDefault="00216DA2" w:rsidP="00C104DF">
      <w:pPr>
        <w:spacing w:after="0" w:line="240" w:lineRule="auto"/>
        <w:ind w:left="708" w:firstLine="1"/>
        <w:rPr>
          <w:rFonts w:cstheme="minorHAnsi"/>
          <w:sz w:val="14"/>
          <w:szCs w:val="14"/>
          <w:lang w:val="en-US"/>
        </w:rPr>
      </w:pPr>
    </w:p>
    <w:p w14:paraId="5B2F8784" w14:textId="77777777" w:rsidR="005A5DDD" w:rsidRPr="00C97867" w:rsidRDefault="005A5DDD" w:rsidP="00216DA2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10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</w:pPr>
      <w:r w:rsidRPr="00C9786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  <w:t>E-book and journal databases</w:t>
      </w:r>
    </w:p>
    <w:p w14:paraId="271D560D" w14:textId="77777777" w:rsidR="00216DA2" w:rsidRPr="002504AC" w:rsidRDefault="005A5DDD" w:rsidP="4033AA6C">
      <w:pPr>
        <w:spacing w:after="0" w:line="240" w:lineRule="auto"/>
        <w:ind w:firstLine="426"/>
        <w:rPr>
          <w:sz w:val="21"/>
          <w:szCs w:val="21"/>
          <w:lang w:val="en-US"/>
        </w:rPr>
      </w:pPr>
      <w:r w:rsidRPr="4033AA6C">
        <w:rPr>
          <w:color w:val="000000" w:themeColor="text1"/>
          <w:sz w:val="21"/>
          <w:szCs w:val="21"/>
          <w:u w:val="single"/>
          <w:lang w:val="en-US"/>
        </w:rPr>
        <w:t>Emerald</w:t>
      </w:r>
      <w:r w:rsidRPr="4033AA6C">
        <w:rPr>
          <w:color w:val="000000" w:themeColor="text1"/>
          <w:sz w:val="21"/>
          <w:szCs w:val="21"/>
          <w:lang w:val="en-US"/>
        </w:rPr>
        <w:t xml:space="preserve">: </w:t>
      </w:r>
      <w:r>
        <w:tab/>
      </w:r>
      <w:r>
        <w:tab/>
      </w:r>
      <w:r>
        <w:tab/>
      </w:r>
      <w:r>
        <w:tab/>
      </w:r>
      <w:hyperlink r:id="rId7">
        <w:r w:rsidR="00216DA2" w:rsidRPr="4033AA6C">
          <w:rPr>
            <w:rStyle w:val="Hiperhivatkozs"/>
            <w:sz w:val="21"/>
            <w:szCs w:val="21"/>
            <w:lang w:val="en-US"/>
          </w:rPr>
          <w:t>https://www.emerald.com/insight/</w:t>
        </w:r>
      </w:hyperlink>
    </w:p>
    <w:p w14:paraId="51B80A37" w14:textId="17C0F7BA" w:rsidR="005A5DDD" w:rsidRPr="002356E1" w:rsidRDefault="005A5DDD" w:rsidP="002356E1">
      <w:pPr>
        <w:spacing w:after="0" w:line="240" w:lineRule="auto"/>
        <w:ind w:firstLine="708"/>
        <w:rPr>
          <w:color w:val="000000" w:themeColor="text1"/>
          <w:sz w:val="21"/>
          <w:szCs w:val="21"/>
          <w:lang w:val="en-US"/>
        </w:rPr>
      </w:pPr>
      <w:r w:rsidRPr="4033AA6C">
        <w:rPr>
          <w:rStyle w:val="Hiperhivatkozs"/>
          <w:i/>
          <w:iCs/>
          <w:color w:val="000000" w:themeColor="text1"/>
          <w:sz w:val="21"/>
          <w:szCs w:val="21"/>
          <w:u w:val="none"/>
          <w:lang w:val="en-US"/>
        </w:rPr>
        <w:t>Main fields of science</w:t>
      </w:r>
      <w:r w:rsidRPr="4033AA6C">
        <w:rPr>
          <w:rStyle w:val="Hiperhivatkozs"/>
          <w:color w:val="000000" w:themeColor="text1"/>
          <w:sz w:val="21"/>
          <w:szCs w:val="21"/>
          <w:u w:val="none"/>
          <w:lang w:val="en-US"/>
        </w:rPr>
        <w:t>: Marketing, management, business sciences, tourism, hospitality</w:t>
      </w:r>
    </w:p>
    <w:p w14:paraId="1C6CBCBF" w14:textId="77777777" w:rsidR="005A5DDD" w:rsidRPr="002504AC" w:rsidRDefault="005A5DDD" w:rsidP="4033AA6C">
      <w:pPr>
        <w:spacing w:after="0" w:line="240" w:lineRule="auto"/>
        <w:ind w:firstLine="426"/>
        <w:rPr>
          <w:color w:val="000000" w:themeColor="text1"/>
          <w:sz w:val="21"/>
          <w:szCs w:val="21"/>
          <w:lang w:val="en-US"/>
        </w:rPr>
      </w:pPr>
      <w:r w:rsidRPr="4033AA6C">
        <w:rPr>
          <w:color w:val="000000" w:themeColor="text1"/>
          <w:sz w:val="21"/>
          <w:szCs w:val="21"/>
          <w:u w:val="single"/>
          <w:lang w:val="en-US"/>
        </w:rPr>
        <w:t>SpringerLink</w:t>
      </w:r>
      <w:r w:rsidRPr="4033AA6C">
        <w:rPr>
          <w:color w:val="000000" w:themeColor="text1"/>
          <w:sz w:val="21"/>
          <w:szCs w:val="21"/>
          <w:lang w:val="en-US"/>
        </w:rPr>
        <w:t xml:space="preserve">: </w:t>
      </w:r>
      <w:r>
        <w:tab/>
      </w:r>
      <w:r>
        <w:tab/>
      </w:r>
      <w:r>
        <w:tab/>
      </w:r>
      <w:hyperlink r:id="rId8">
        <w:r w:rsidRPr="4033AA6C">
          <w:rPr>
            <w:rStyle w:val="Hiperhivatkozs"/>
            <w:sz w:val="21"/>
            <w:szCs w:val="21"/>
            <w:lang w:val="en-US"/>
          </w:rPr>
          <w:t>https://link.springer.com/</w:t>
        </w:r>
      </w:hyperlink>
      <w:r w:rsidRPr="4033AA6C">
        <w:rPr>
          <w:color w:val="000000" w:themeColor="text1"/>
          <w:sz w:val="21"/>
          <w:szCs w:val="21"/>
          <w:lang w:val="en-US"/>
        </w:rPr>
        <w:t xml:space="preserve"> </w:t>
      </w:r>
      <w:r w:rsidR="00216DA2" w:rsidRPr="4033AA6C">
        <w:rPr>
          <w:color w:val="000000" w:themeColor="text1"/>
          <w:sz w:val="21"/>
          <w:szCs w:val="21"/>
          <w:lang w:val="en-US"/>
        </w:rPr>
        <w:t>(multilingual)</w:t>
      </w:r>
    </w:p>
    <w:p w14:paraId="129199EC" w14:textId="77777777" w:rsidR="005A5DDD" w:rsidRPr="002504AC" w:rsidRDefault="005A5DDD" w:rsidP="4033AA6C">
      <w:pPr>
        <w:spacing w:after="0" w:line="240" w:lineRule="auto"/>
        <w:ind w:left="720"/>
        <w:rPr>
          <w:color w:val="000000" w:themeColor="text1"/>
          <w:sz w:val="21"/>
          <w:szCs w:val="21"/>
          <w:lang w:val="en-US"/>
        </w:rPr>
      </w:pPr>
      <w:r w:rsidRPr="4033AA6C">
        <w:rPr>
          <w:color w:val="000000" w:themeColor="text1"/>
          <w:sz w:val="21"/>
          <w:szCs w:val="21"/>
          <w:lang w:val="en-US"/>
        </w:rPr>
        <w:t>Academic journals, handbooks, conference presentations, monographs, protocols and more</w:t>
      </w:r>
    </w:p>
    <w:p w14:paraId="76CA9E7D" w14:textId="77777777" w:rsidR="00216DA2" w:rsidRPr="00C104DF" w:rsidRDefault="00216DA2" w:rsidP="00C97867">
      <w:pPr>
        <w:spacing w:after="0" w:line="240" w:lineRule="auto"/>
        <w:ind w:left="708" w:firstLine="1"/>
        <w:rPr>
          <w:rFonts w:cstheme="minorHAnsi"/>
          <w:sz w:val="14"/>
          <w:szCs w:val="14"/>
          <w:lang w:val="en-US"/>
        </w:rPr>
      </w:pPr>
    </w:p>
    <w:p w14:paraId="2CCD45A4" w14:textId="5E0A96E6" w:rsidR="005A5DDD" w:rsidRPr="002356E1" w:rsidRDefault="005A5DDD" w:rsidP="002356E1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10"/>
        <w:textAlignment w:val="baseline"/>
        <w:rPr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</w:pPr>
      <w:r w:rsidRPr="00C9786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  <w:t>Special databases</w:t>
      </w:r>
    </w:p>
    <w:p w14:paraId="59F57DAB" w14:textId="77777777" w:rsidR="005A5DDD" w:rsidRPr="002504AC" w:rsidRDefault="005A5DDD" w:rsidP="4033AA6C">
      <w:pPr>
        <w:spacing w:after="0" w:line="240" w:lineRule="auto"/>
        <w:ind w:firstLine="426"/>
        <w:rPr>
          <w:sz w:val="21"/>
          <w:szCs w:val="21"/>
          <w:u w:val="single"/>
          <w:lang w:val="en-US"/>
        </w:rPr>
      </w:pPr>
      <w:r w:rsidRPr="4033AA6C">
        <w:rPr>
          <w:sz w:val="21"/>
          <w:szCs w:val="21"/>
          <w:u w:val="single"/>
          <w:lang w:val="en-US"/>
        </w:rPr>
        <w:t>UNWTO e-library</w:t>
      </w:r>
      <w:r w:rsidRPr="4033AA6C">
        <w:rPr>
          <w:sz w:val="21"/>
          <w:szCs w:val="21"/>
          <w:lang w:val="en-US"/>
        </w:rPr>
        <w:t xml:space="preserve">: </w:t>
      </w:r>
      <w:r>
        <w:tab/>
      </w:r>
      <w:r>
        <w:tab/>
      </w:r>
      <w:r>
        <w:tab/>
      </w:r>
      <w:hyperlink r:id="rId9">
        <w:r w:rsidRPr="4033AA6C">
          <w:rPr>
            <w:rStyle w:val="Hiperhivatkozs"/>
            <w:sz w:val="21"/>
            <w:szCs w:val="21"/>
            <w:lang w:val="en-US"/>
          </w:rPr>
          <w:t>http://www.e-unwto.org/</w:t>
        </w:r>
      </w:hyperlink>
    </w:p>
    <w:p w14:paraId="4FD298F6" w14:textId="0C25A63F" w:rsidR="000A2610" w:rsidRPr="002504AC" w:rsidRDefault="005A5DDD" w:rsidP="002356E1">
      <w:pPr>
        <w:spacing w:after="0" w:line="240" w:lineRule="auto"/>
        <w:ind w:left="708" w:firstLine="1"/>
        <w:rPr>
          <w:sz w:val="21"/>
          <w:szCs w:val="21"/>
          <w:lang w:val="en-US"/>
        </w:rPr>
      </w:pPr>
      <w:r w:rsidRPr="4033AA6C">
        <w:rPr>
          <w:sz w:val="21"/>
          <w:szCs w:val="21"/>
          <w:lang w:val="en-US"/>
        </w:rPr>
        <w:t>An online service of the United Nations World Tourism Organization that provides statistics and e-books on tourism.</w:t>
      </w:r>
    </w:p>
    <w:p w14:paraId="4FFEAAFA" w14:textId="77777777" w:rsidR="00216DA2" w:rsidRPr="00C104DF" w:rsidRDefault="00216DA2" w:rsidP="00216DA2">
      <w:pPr>
        <w:spacing w:after="0" w:line="240" w:lineRule="auto"/>
        <w:ind w:left="708" w:firstLine="1"/>
        <w:rPr>
          <w:rFonts w:cstheme="minorHAnsi"/>
          <w:sz w:val="14"/>
          <w:szCs w:val="14"/>
          <w:lang w:val="en-US"/>
        </w:rPr>
      </w:pPr>
    </w:p>
    <w:p w14:paraId="77F229A9" w14:textId="77777777" w:rsidR="00F52CB4" w:rsidRPr="00C97867" w:rsidRDefault="00216DA2" w:rsidP="00216DA2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10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</w:pPr>
      <w:r w:rsidRPr="00C9786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  <w:t>Recommended statistical databases (access without subscription)</w:t>
      </w:r>
      <w:r w:rsidR="00F52CB4" w:rsidRPr="00C9786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  <w:lang w:val="en-US"/>
        </w:rPr>
        <w:t>:</w:t>
      </w:r>
    </w:p>
    <w:p w14:paraId="2035275E" w14:textId="77777777" w:rsidR="00216DA2" w:rsidRPr="002504AC" w:rsidRDefault="00216DA2" w:rsidP="4033AA6C">
      <w:pPr>
        <w:spacing w:after="0" w:line="240" w:lineRule="auto"/>
        <w:ind w:firstLine="284"/>
        <w:rPr>
          <w:sz w:val="21"/>
          <w:szCs w:val="21"/>
          <w:lang w:val="en-US"/>
        </w:rPr>
      </w:pPr>
      <w:r w:rsidRPr="4033AA6C">
        <w:rPr>
          <w:sz w:val="21"/>
          <w:szCs w:val="21"/>
          <w:u w:val="single"/>
          <w:lang w:val="en-US"/>
        </w:rPr>
        <w:t>KSH disseminator database</w:t>
      </w:r>
      <w:r w:rsidRPr="4033AA6C">
        <w:rPr>
          <w:sz w:val="21"/>
          <w:szCs w:val="21"/>
          <w:lang w:val="en-US"/>
        </w:rPr>
        <w:t xml:space="preserve">: </w:t>
      </w:r>
      <w:r>
        <w:tab/>
      </w:r>
      <w:r>
        <w:tab/>
      </w:r>
      <w:hyperlink r:id="rId10">
        <w:r w:rsidRPr="4033AA6C">
          <w:rPr>
            <w:rStyle w:val="Hiperhivatkozs"/>
            <w:sz w:val="21"/>
            <w:szCs w:val="21"/>
            <w:lang w:val="en-US"/>
          </w:rPr>
          <w:t>http://statinfo.ksh.hu/Statinfo/themeSelector.jsp?&amp;lang=en</w:t>
        </w:r>
      </w:hyperlink>
    </w:p>
    <w:p w14:paraId="3233F513" w14:textId="77777777" w:rsidR="00AE3042" w:rsidRPr="002504AC" w:rsidRDefault="00216DA2" w:rsidP="4033AA6C">
      <w:pPr>
        <w:spacing w:after="0" w:line="240" w:lineRule="auto"/>
        <w:ind w:left="708"/>
        <w:rPr>
          <w:rStyle w:val="normaltextrun"/>
          <w:sz w:val="21"/>
          <w:szCs w:val="21"/>
          <w:lang w:val="en-US"/>
        </w:rPr>
      </w:pPr>
      <w:r w:rsidRPr="4033AA6C">
        <w:rPr>
          <w:sz w:val="21"/>
          <w:szCs w:val="21"/>
          <w:lang w:val="en-US"/>
        </w:rPr>
        <w:t xml:space="preserve">In the Disseminator database </w:t>
      </w:r>
      <w:r w:rsidR="002504AC" w:rsidRPr="4033AA6C">
        <w:rPr>
          <w:sz w:val="21"/>
          <w:szCs w:val="21"/>
          <w:lang w:val="en-US"/>
        </w:rPr>
        <w:t xml:space="preserve">of the Hungarian Statistical </w:t>
      </w:r>
      <w:proofErr w:type="gramStart"/>
      <w:r w:rsidR="002504AC" w:rsidRPr="4033AA6C">
        <w:rPr>
          <w:sz w:val="21"/>
          <w:szCs w:val="21"/>
          <w:lang w:val="en-US"/>
        </w:rPr>
        <w:t>Office</w:t>
      </w:r>
      <w:proofErr w:type="gramEnd"/>
      <w:r w:rsidR="002504AC" w:rsidRPr="4033AA6C">
        <w:rPr>
          <w:sz w:val="21"/>
          <w:szCs w:val="21"/>
          <w:lang w:val="en-US"/>
        </w:rPr>
        <w:t xml:space="preserve"> </w:t>
      </w:r>
      <w:r w:rsidRPr="4033AA6C">
        <w:rPr>
          <w:sz w:val="21"/>
          <w:szCs w:val="21"/>
          <w:lang w:val="en-US"/>
        </w:rPr>
        <w:t>you can g</w:t>
      </w:r>
      <w:r w:rsidR="002504AC" w:rsidRPr="4033AA6C">
        <w:rPr>
          <w:sz w:val="21"/>
          <w:szCs w:val="21"/>
          <w:lang w:val="en-US"/>
        </w:rPr>
        <w:t>et official statistical data by subjects on social, demographic, economic situation.</w:t>
      </w:r>
    </w:p>
    <w:p w14:paraId="0E4DAF06" w14:textId="77777777" w:rsidR="002504AC" w:rsidRPr="002504AC" w:rsidRDefault="00AE3042" w:rsidP="4033AA6C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1"/>
          <w:szCs w:val="21"/>
          <w:lang w:val="en-US"/>
        </w:rPr>
      </w:pPr>
      <w:r w:rsidRPr="4033AA6C">
        <w:rPr>
          <w:rStyle w:val="normaltextrun"/>
          <w:rFonts w:asciiTheme="minorHAnsi" w:hAnsiTheme="minorHAnsi" w:cstheme="minorBidi"/>
          <w:color w:val="000000" w:themeColor="text1"/>
          <w:sz w:val="21"/>
          <w:szCs w:val="21"/>
          <w:u w:val="single"/>
          <w:lang w:val="en-US"/>
        </w:rPr>
        <w:t xml:space="preserve">KSH </w:t>
      </w:r>
      <w:r w:rsidR="002504AC" w:rsidRPr="4033AA6C">
        <w:rPr>
          <w:rStyle w:val="normaltextrun"/>
          <w:rFonts w:asciiTheme="minorHAnsi" w:hAnsiTheme="minorHAnsi" w:cstheme="minorBidi"/>
          <w:color w:val="000000" w:themeColor="text1"/>
          <w:sz w:val="21"/>
          <w:szCs w:val="21"/>
          <w:u w:val="single"/>
          <w:lang w:val="en-US"/>
        </w:rPr>
        <w:t>website</w:t>
      </w:r>
      <w:r w:rsidRPr="4033AA6C">
        <w:rPr>
          <w:rStyle w:val="normaltextrun"/>
          <w:rFonts w:asciiTheme="minorHAnsi" w:hAnsiTheme="minorHAnsi" w:cstheme="minorBidi"/>
          <w:color w:val="000000" w:themeColor="text1"/>
          <w:sz w:val="21"/>
          <w:szCs w:val="21"/>
          <w:u w:val="single"/>
          <w:lang w:val="en-US"/>
        </w:rPr>
        <w:t>:</w:t>
      </w:r>
      <w:r>
        <w:tab/>
      </w:r>
      <w:r>
        <w:tab/>
      </w:r>
      <w:r>
        <w:tab/>
      </w:r>
      <w:hyperlink r:id="rId11">
        <w:r w:rsidR="002504AC" w:rsidRPr="4033AA6C">
          <w:rPr>
            <w:rStyle w:val="Hiperhivatkozs"/>
            <w:rFonts w:asciiTheme="minorHAnsi" w:hAnsiTheme="minorHAnsi" w:cstheme="minorBidi"/>
            <w:sz w:val="21"/>
            <w:szCs w:val="21"/>
            <w:lang w:val="en-US"/>
          </w:rPr>
          <w:t>http://www.ksh.hu/?lang=en</w:t>
        </w:r>
      </w:hyperlink>
    </w:p>
    <w:p w14:paraId="554039D8" w14:textId="77777777" w:rsidR="00AE3042" w:rsidRPr="002504AC" w:rsidRDefault="002504AC" w:rsidP="4033AA6C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val="en-US"/>
        </w:rPr>
      </w:pPr>
      <w:r w:rsidRPr="4033AA6C">
        <w:rPr>
          <w:rStyle w:val="normaltextrun"/>
          <w:rFonts w:asciiTheme="minorHAnsi" w:hAnsiTheme="minorHAnsi" w:cstheme="minorBidi"/>
          <w:i/>
          <w:iCs/>
          <w:sz w:val="21"/>
          <w:szCs w:val="21"/>
          <w:lang w:val="en-US"/>
        </w:rPr>
        <w:t>Publications</w:t>
      </w:r>
      <w:r w:rsidR="00AE3042"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 xml:space="preserve">: </w:t>
      </w: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first releases</w:t>
      </w:r>
      <w:r w:rsidR="00AE3042"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 xml:space="preserve">, </w:t>
      </w: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publication repertory</w:t>
      </w:r>
      <w:r w:rsidR="00AE3042"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 </w:t>
      </w:r>
    </w:p>
    <w:p w14:paraId="1BF7E3F2" w14:textId="77777777" w:rsidR="00AE3042" w:rsidRPr="002504AC" w:rsidRDefault="002504AC" w:rsidP="4033AA6C">
      <w:pPr>
        <w:pStyle w:val="paragraph"/>
        <w:spacing w:before="0" w:beforeAutospacing="0" w:after="0" w:afterAutospacing="0"/>
        <w:ind w:left="426" w:firstLine="282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val="en-US"/>
        </w:rPr>
      </w:pPr>
      <w:r w:rsidRPr="4033AA6C">
        <w:rPr>
          <w:rStyle w:val="normaltextrun"/>
          <w:rFonts w:asciiTheme="minorHAnsi" w:hAnsiTheme="minorHAnsi" w:cstheme="minorBidi"/>
          <w:i/>
          <w:iCs/>
          <w:sz w:val="21"/>
          <w:szCs w:val="21"/>
          <w:lang w:val="en-US"/>
        </w:rPr>
        <w:t>Data</w:t>
      </w:r>
      <w:r w:rsidR="00AE3042"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 xml:space="preserve">: </w:t>
      </w: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Dissemination database</w:t>
      </w:r>
    </w:p>
    <w:p w14:paraId="0FF0718A" w14:textId="77777777" w:rsidR="00AE3042" w:rsidRPr="002504AC" w:rsidRDefault="002504AC" w:rsidP="4033AA6C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val="en-US"/>
        </w:rPr>
      </w:pP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Information on methodology</w:t>
      </w:r>
      <w:r w:rsidR="00AE3042"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 </w:t>
      </w:r>
    </w:p>
    <w:p w14:paraId="16407E92" w14:textId="142B88B2" w:rsidR="00AE3042" w:rsidRDefault="002504AC" w:rsidP="4033AA6C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val="en-US"/>
        </w:rPr>
      </w:pPr>
      <w:r w:rsidRPr="4033AA6C">
        <w:rPr>
          <w:rStyle w:val="normaltextrun"/>
          <w:rFonts w:asciiTheme="minorHAnsi" w:hAnsiTheme="minorHAnsi" w:cstheme="minorBidi"/>
          <w:i/>
          <w:iCs/>
          <w:sz w:val="21"/>
          <w:szCs w:val="21"/>
          <w:lang w:val="en-US"/>
        </w:rPr>
        <w:t>Link center</w:t>
      </w: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: statistical offices of EU and other countries</w:t>
      </w:r>
    </w:p>
    <w:p w14:paraId="6527E00A" w14:textId="77777777" w:rsidR="00BD0D08" w:rsidRPr="002504AC" w:rsidRDefault="00BD0D08" w:rsidP="4033AA6C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val="en-US"/>
        </w:rPr>
      </w:pPr>
    </w:p>
    <w:p w14:paraId="43446CCC" w14:textId="77777777" w:rsidR="00AE3042" w:rsidRPr="002504AC" w:rsidRDefault="00AE3042" w:rsidP="4033AA6C">
      <w:pPr>
        <w:pStyle w:val="paragraph"/>
        <w:spacing w:before="0" w:beforeAutospacing="0" w:after="0" w:afterAutospacing="0"/>
        <w:ind w:firstLine="426"/>
        <w:textAlignment w:val="baseline"/>
        <w:rPr>
          <w:rStyle w:val="spellingerror"/>
          <w:rFonts w:asciiTheme="minorHAnsi" w:hAnsiTheme="minorHAnsi" w:cstheme="minorBidi"/>
          <w:color w:val="000000" w:themeColor="text1"/>
          <w:sz w:val="21"/>
          <w:szCs w:val="21"/>
          <w:u w:val="single"/>
          <w:lang w:val="en-US"/>
        </w:rPr>
      </w:pPr>
      <w:r w:rsidRPr="4033AA6C">
        <w:rPr>
          <w:rStyle w:val="normaltextrun"/>
          <w:rFonts w:asciiTheme="minorHAnsi" w:hAnsiTheme="minorHAnsi" w:cstheme="minorBidi"/>
          <w:color w:val="000000" w:themeColor="text1"/>
          <w:sz w:val="21"/>
          <w:szCs w:val="21"/>
          <w:u w:val="single"/>
          <w:lang w:val="en-US"/>
        </w:rPr>
        <w:t>Eurostat </w:t>
      </w:r>
      <w:r w:rsidR="002504AC" w:rsidRPr="4033AA6C">
        <w:rPr>
          <w:rStyle w:val="spellingerror"/>
          <w:rFonts w:asciiTheme="minorHAnsi" w:hAnsiTheme="minorHAnsi" w:cstheme="minorBidi"/>
          <w:color w:val="000000" w:themeColor="text1"/>
          <w:sz w:val="21"/>
          <w:szCs w:val="21"/>
          <w:u w:val="single"/>
          <w:lang w:val="en-US"/>
        </w:rPr>
        <w:t>website</w:t>
      </w:r>
      <w:r w:rsidRPr="4033AA6C">
        <w:rPr>
          <w:rStyle w:val="spellingerror"/>
          <w:rFonts w:asciiTheme="minorHAnsi" w:hAnsiTheme="minorHAnsi" w:cstheme="minorBidi"/>
          <w:color w:val="000000" w:themeColor="text1"/>
          <w:sz w:val="21"/>
          <w:szCs w:val="21"/>
          <w:u w:val="single"/>
          <w:lang w:val="en-US"/>
        </w:rPr>
        <w:t>:</w:t>
      </w:r>
      <w:r>
        <w:tab/>
      </w:r>
      <w:r>
        <w:tab/>
      </w:r>
      <w:r>
        <w:tab/>
      </w:r>
      <w:hyperlink r:id="rId12">
        <w:r w:rsidR="002C0654" w:rsidRPr="4033AA6C">
          <w:rPr>
            <w:rStyle w:val="Hiperhivatkozs"/>
            <w:rFonts w:asciiTheme="minorHAnsi" w:hAnsiTheme="minorHAnsi" w:cstheme="minorBidi"/>
            <w:sz w:val="21"/>
            <w:szCs w:val="21"/>
            <w:lang w:val="en-US"/>
          </w:rPr>
          <w:t>https://ec.europa.eu/eurostat/</w:t>
        </w:r>
      </w:hyperlink>
    </w:p>
    <w:p w14:paraId="330EAC12" w14:textId="77777777" w:rsidR="00B02B3E" w:rsidRPr="002504AC" w:rsidRDefault="002504AC" w:rsidP="4033AA6C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val="en-US"/>
        </w:rPr>
      </w:pP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Website of the statistical office of the European Union</w:t>
      </w:r>
      <w:r w:rsidR="002C0654"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 xml:space="preserve">; </w:t>
      </w: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publications</w:t>
      </w:r>
      <w:r w:rsidR="00AE3042"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 xml:space="preserve">, </w:t>
      </w:r>
      <w:r w:rsidRPr="4033AA6C">
        <w:rPr>
          <w:rStyle w:val="normaltextrun"/>
          <w:rFonts w:asciiTheme="minorHAnsi" w:hAnsiTheme="minorHAnsi" w:cstheme="minorBidi"/>
          <w:sz w:val="21"/>
          <w:szCs w:val="21"/>
          <w:lang w:val="en-US"/>
        </w:rPr>
        <w:t>database</w:t>
      </w:r>
    </w:p>
    <w:sectPr w:rsidR="00B02B3E" w:rsidRPr="002504AC" w:rsidSect="00FC5260">
      <w:pgSz w:w="11906" w:h="16838"/>
      <w:pgMar w:top="56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FD"/>
    <w:multiLevelType w:val="hybridMultilevel"/>
    <w:tmpl w:val="71FEB1AE"/>
    <w:lvl w:ilvl="0" w:tplc="210E5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D96E0B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EE0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26AE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0C3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473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EEE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F6F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B6BA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254F30"/>
    <w:multiLevelType w:val="hybridMultilevel"/>
    <w:tmpl w:val="16529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3D71"/>
    <w:multiLevelType w:val="multilevel"/>
    <w:tmpl w:val="CCA8D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731B9"/>
    <w:multiLevelType w:val="hybridMultilevel"/>
    <w:tmpl w:val="961C21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E0B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EE0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26AE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0C3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473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EEE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F6F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B6BA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9572478"/>
    <w:multiLevelType w:val="multilevel"/>
    <w:tmpl w:val="93324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72A7D"/>
    <w:multiLevelType w:val="multilevel"/>
    <w:tmpl w:val="9208E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84892"/>
    <w:multiLevelType w:val="hybridMultilevel"/>
    <w:tmpl w:val="B160560E"/>
    <w:lvl w:ilvl="0" w:tplc="210E5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D96E0B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EE0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26AE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0C3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473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EEE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F6F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B6BA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9DD6716"/>
    <w:multiLevelType w:val="multilevel"/>
    <w:tmpl w:val="133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028E6"/>
    <w:multiLevelType w:val="hybridMultilevel"/>
    <w:tmpl w:val="60E819A4"/>
    <w:lvl w:ilvl="0" w:tplc="C9207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  <w:sz w:val="16"/>
      </w:rPr>
    </w:lvl>
    <w:lvl w:ilvl="1" w:tplc="D96E0B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AEE0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26AE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0C3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473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EEE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F6F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B6BA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520965139">
    <w:abstractNumId w:val="7"/>
  </w:num>
  <w:num w:numId="2" w16cid:durableId="2028406851">
    <w:abstractNumId w:val="5"/>
  </w:num>
  <w:num w:numId="3" w16cid:durableId="365299826">
    <w:abstractNumId w:val="2"/>
  </w:num>
  <w:num w:numId="4" w16cid:durableId="507254179">
    <w:abstractNumId w:val="4"/>
  </w:num>
  <w:num w:numId="5" w16cid:durableId="805976004">
    <w:abstractNumId w:val="1"/>
  </w:num>
  <w:num w:numId="6" w16cid:durableId="1138185875">
    <w:abstractNumId w:val="3"/>
  </w:num>
  <w:num w:numId="7" w16cid:durableId="395977362">
    <w:abstractNumId w:val="0"/>
  </w:num>
  <w:num w:numId="8" w16cid:durableId="419640402">
    <w:abstractNumId w:val="6"/>
  </w:num>
  <w:num w:numId="9" w16cid:durableId="450170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42"/>
    <w:rsid w:val="000A2610"/>
    <w:rsid w:val="0010631F"/>
    <w:rsid w:val="00216DA2"/>
    <w:rsid w:val="002356E1"/>
    <w:rsid w:val="0024389A"/>
    <w:rsid w:val="002504AC"/>
    <w:rsid w:val="002C0654"/>
    <w:rsid w:val="00380DC4"/>
    <w:rsid w:val="004174DB"/>
    <w:rsid w:val="004B6859"/>
    <w:rsid w:val="005A5DDD"/>
    <w:rsid w:val="005F23B5"/>
    <w:rsid w:val="006F5306"/>
    <w:rsid w:val="00743314"/>
    <w:rsid w:val="00827F42"/>
    <w:rsid w:val="009216F1"/>
    <w:rsid w:val="00A33EE0"/>
    <w:rsid w:val="00A9426F"/>
    <w:rsid w:val="00AE3042"/>
    <w:rsid w:val="00B02B3E"/>
    <w:rsid w:val="00B331FA"/>
    <w:rsid w:val="00BD0D08"/>
    <w:rsid w:val="00BE4594"/>
    <w:rsid w:val="00C104DF"/>
    <w:rsid w:val="00C97867"/>
    <w:rsid w:val="00E21C71"/>
    <w:rsid w:val="00F52CB4"/>
    <w:rsid w:val="00F674B1"/>
    <w:rsid w:val="00FB69D4"/>
    <w:rsid w:val="00FC0401"/>
    <w:rsid w:val="00FC5260"/>
    <w:rsid w:val="08DC1A30"/>
    <w:rsid w:val="314600D1"/>
    <w:rsid w:val="4021BB29"/>
    <w:rsid w:val="4033AA6C"/>
    <w:rsid w:val="4E296CCC"/>
    <w:rsid w:val="56183EB1"/>
    <w:rsid w:val="73C7E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7674"/>
  <w15:chartTrackingRefBased/>
  <w15:docId w15:val="{D84E62E2-272A-476D-BA7C-744A578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AE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AE3042"/>
  </w:style>
  <w:style w:type="character" w:customStyle="1" w:styleId="eop">
    <w:name w:val="eop"/>
    <w:basedOn w:val="Bekezdsalapbettpusa"/>
    <w:rsid w:val="00AE3042"/>
  </w:style>
  <w:style w:type="character" w:customStyle="1" w:styleId="spellingerror">
    <w:name w:val="spellingerror"/>
    <w:basedOn w:val="Bekezdsalapbettpusa"/>
    <w:rsid w:val="00AE3042"/>
  </w:style>
  <w:style w:type="character" w:styleId="Hiperhivatkozs">
    <w:name w:val="Hyperlink"/>
    <w:basedOn w:val="Bekezdsalapbettpusa"/>
    <w:uiPriority w:val="99"/>
    <w:unhideWhenUsed/>
    <w:rsid w:val="00FB69D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4DB"/>
    <w:rPr>
      <w:rFonts w:ascii="Segoe UI" w:hAnsi="Segoe UI" w:cs="Segoe UI"/>
      <w:sz w:val="18"/>
      <w:szCs w:val="18"/>
    </w:rPr>
  </w:style>
  <w:style w:type="character" w:customStyle="1" w:styleId="scxp206294074">
    <w:name w:val="scxp206294074"/>
    <w:basedOn w:val="Bekezdsalapbettpusa"/>
    <w:rsid w:val="00743314"/>
  </w:style>
  <w:style w:type="character" w:customStyle="1" w:styleId="scxp95775221">
    <w:name w:val="scxp95775221"/>
    <w:basedOn w:val="Bekezdsalapbettpusa"/>
    <w:rsid w:val="00743314"/>
  </w:style>
  <w:style w:type="paragraph" w:styleId="Listaszerbekezds">
    <w:name w:val="List Paragraph"/>
    <w:basedOn w:val="Norml"/>
    <w:uiPriority w:val="34"/>
    <w:qFormat/>
    <w:rsid w:val="005A5DDD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E4594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" TargetMode="External"/><Relationship Id="rId12" Type="http://schemas.openxmlformats.org/officeDocument/2006/relationships/hyperlink" Target="https://ec.europa.eu/eurost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journals.com/" TargetMode="External"/><Relationship Id="rId11" Type="http://schemas.openxmlformats.org/officeDocument/2006/relationships/hyperlink" Target="http://www.ksh.hu/?lang=en" TargetMode="External"/><Relationship Id="rId5" Type="http://schemas.openxmlformats.org/officeDocument/2006/relationships/hyperlink" Target="https://konyvtar-kvik.uni-bge.hu/" TargetMode="External"/><Relationship Id="rId10" Type="http://schemas.openxmlformats.org/officeDocument/2006/relationships/hyperlink" Target="http://statinfo.ksh.hu/Statinfo/themeSelector.jsp?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unwto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Jankó Tímea</dc:creator>
  <cp:keywords/>
  <dc:description/>
  <cp:lastModifiedBy>Herczeg Renáta</cp:lastModifiedBy>
  <cp:revision>4</cp:revision>
  <cp:lastPrinted>2020-03-02T11:47:00Z</cp:lastPrinted>
  <dcterms:created xsi:type="dcterms:W3CDTF">2023-02-08T13:04:00Z</dcterms:created>
  <dcterms:modified xsi:type="dcterms:W3CDTF">2025-01-24T11:56:00Z</dcterms:modified>
</cp:coreProperties>
</file>